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5103"/>
        <w:gridCol w:w="5667"/>
        <w:gridCol w:w="4820"/>
      </w:tblGrid>
      <w:tr w:rsidR="00AC3D61">
        <w:tc>
          <w:tcPr>
            <w:tcW w:w="5103" w:type="dxa"/>
            <w:shd w:val="clear" w:color="auto" w:fill="auto"/>
          </w:tcPr>
          <w:p w:rsidR="00AC3D61" w:rsidRDefault="00AC3D61">
            <w:pPr>
              <w:pStyle w:val="TabellenInhalt"/>
              <w:snapToGrid w:val="0"/>
              <w:jc w:val="center"/>
              <w:rPr>
                <w:rFonts w:ascii="Palatino Linotype" w:hAnsi="Palatino Linotype" w:cs="Palatino Linotype"/>
                <w:b/>
                <w:bCs/>
                <w:i/>
                <w:sz w:val="44"/>
                <w:szCs w:val="36"/>
                <w:lang w:val="de-DE"/>
              </w:rPr>
            </w:pPr>
            <w:r>
              <w:rPr>
                <w:rFonts w:ascii="Palatino Linotype" w:hAnsi="Palatino Linotype" w:cs="Palatino Linotype"/>
                <w:b/>
                <w:bCs/>
                <w:i/>
                <w:sz w:val="44"/>
                <w:szCs w:val="36"/>
                <w:lang w:val="de-DE"/>
              </w:rPr>
              <w:t xml:space="preserve">Habe ich hier </w:t>
            </w:r>
          </w:p>
          <w:p w:rsidR="00AC3D61" w:rsidRDefault="00AC3D61">
            <w:pPr>
              <w:pStyle w:val="TabellenInhalt"/>
              <w:jc w:val="center"/>
              <w:rPr>
                <w:rFonts w:ascii="Palatino Linotype" w:hAnsi="Palatino Linotype" w:cs="Palatino Linotype"/>
                <w:b/>
                <w:bCs/>
                <w:i/>
                <w:sz w:val="44"/>
                <w:szCs w:val="36"/>
                <w:lang w:val="de-DE"/>
              </w:rPr>
            </w:pPr>
            <w:r>
              <w:rPr>
                <w:rFonts w:ascii="Palatino Linotype" w:hAnsi="Palatino Linotype" w:cs="Palatino Linotype"/>
                <w:b/>
                <w:bCs/>
                <w:i/>
                <w:sz w:val="44"/>
                <w:szCs w:val="36"/>
                <w:lang w:val="de-DE"/>
              </w:rPr>
              <w:t xml:space="preserve">nicht nach der geschaut, </w:t>
            </w:r>
          </w:p>
          <w:p w:rsidR="00AC3D61" w:rsidRDefault="00AC3D61">
            <w:pPr>
              <w:pStyle w:val="TabellenInhalt"/>
              <w:jc w:val="center"/>
              <w:rPr>
                <w:rFonts w:ascii="Palatino Linotype" w:hAnsi="Palatino Linotype" w:cs="Palatino Linotype"/>
                <w:sz w:val="40"/>
                <w:szCs w:val="36"/>
              </w:rPr>
            </w:pPr>
            <w:r>
              <w:rPr>
                <w:rFonts w:ascii="Palatino Linotype" w:hAnsi="Palatino Linotype" w:cs="Palatino Linotype"/>
                <w:b/>
                <w:bCs/>
                <w:i/>
                <w:sz w:val="44"/>
                <w:szCs w:val="36"/>
                <w:lang w:val="de-DE"/>
              </w:rPr>
              <w:t>die nach mir schaut?</w:t>
            </w:r>
          </w:p>
          <w:p w:rsidR="00AC3D61" w:rsidRDefault="00AC3D61">
            <w:pPr>
              <w:pStyle w:val="TabellenInhalt"/>
              <w:rPr>
                <w:rFonts w:ascii="Palatino Linotype" w:hAnsi="Palatino Linotype" w:cs="Palatino Linotype"/>
                <w:sz w:val="40"/>
                <w:szCs w:val="36"/>
              </w:rPr>
            </w:pPr>
          </w:p>
          <w:p w:rsidR="00AC3D61" w:rsidRDefault="00164BC0">
            <w:pPr>
              <w:pStyle w:val="TabellenInhalt"/>
              <w:rPr>
                <w:rFonts w:ascii="Palatino Linotype" w:hAnsi="Palatino Linotype" w:cs="Palatino Linotype"/>
              </w:rPr>
            </w:pPr>
            <w:r>
              <w:rPr>
                <w:noProof/>
                <w:lang w:val="de-DE" w:eastAsia="de-DE"/>
              </w:rPr>
              <w:drawing>
                <wp:anchor distT="0" distB="0" distL="0" distR="0" simplePos="0" relativeHeight="251657728" behindDoc="0" locked="0" layoutInCell="1" allowOverlap="1">
                  <wp:simplePos x="0" y="0"/>
                  <wp:positionH relativeFrom="column">
                    <wp:posOffset>712470</wp:posOffset>
                  </wp:positionH>
                  <wp:positionV relativeFrom="paragraph">
                    <wp:posOffset>111760</wp:posOffset>
                  </wp:positionV>
                  <wp:extent cx="1900555" cy="184975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1849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3D61" w:rsidRDefault="00AC3D61">
            <w:pPr>
              <w:pStyle w:val="TabellenInhalt"/>
              <w:jc w:val="center"/>
              <w:rPr>
                <w:rFonts w:ascii="Palatino Linotype" w:hAnsi="Palatino Linotype" w:cs="Palatino Linotype"/>
                <w:lang w:val="de-DE"/>
              </w:rPr>
            </w:pPr>
          </w:p>
          <w:p w:rsidR="00AC3D61" w:rsidRDefault="00AC3D61">
            <w:pPr>
              <w:pStyle w:val="TabellenInhalt"/>
              <w:jc w:val="center"/>
              <w:rPr>
                <w:rFonts w:ascii="Palatino Linotype" w:hAnsi="Palatino Linotype" w:cs="Palatino Linotype"/>
                <w:lang w:val="de-DE"/>
              </w:rPr>
            </w:pPr>
          </w:p>
          <w:p w:rsidR="00AC3D61" w:rsidRDefault="00AC3D61">
            <w:pPr>
              <w:pStyle w:val="TabellenInhalt"/>
              <w:snapToGrid w:val="0"/>
              <w:jc w:val="center"/>
              <w:rPr>
                <w:rFonts w:ascii="Arial Black" w:hAnsi="Arial Black" w:cs="Arial Black"/>
                <w:b/>
                <w:bCs/>
                <w:sz w:val="32"/>
                <w:szCs w:val="32"/>
                <w:u w:val="single"/>
              </w:rPr>
            </w:pPr>
            <w:r>
              <w:rPr>
                <w:rFonts w:ascii="Arial Black" w:hAnsi="Arial Black" w:cs="Arial Black"/>
                <w:b/>
                <w:bCs/>
                <w:sz w:val="32"/>
                <w:szCs w:val="32"/>
                <w:u w:val="single"/>
                <w:lang w:val="de-DE"/>
              </w:rPr>
              <w:t>Exerzitien auf der Straße</w:t>
            </w:r>
          </w:p>
          <w:p w:rsidR="00AC3D61" w:rsidRPr="00071DE4" w:rsidRDefault="00071DE4">
            <w:pPr>
              <w:pStyle w:val="TabellenInhalt"/>
              <w:jc w:val="center"/>
              <w:rPr>
                <w:rFonts w:ascii="Palatino Linotype" w:hAnsi="Palatino Linotype" w:cs="Palatino Linotype"/>
                <w:lang w:val="de-DE"/>
              </w:rPr>
            </w:pPr>
            <w:r>
              <w:rPr>
                <w:rFonts w:ascii="Arial Black" w:hAnsi="Arial Black" w:cs="Arial Black"/>
                <w:b/>
                <w:bCs/>
                <w:sz w:val="32"/>
                <w:szCs w:val="32"/>
                <w:u w:val="single"/>
              </w:rPr>
              <w:t>für Frauen</w:t>
            </w:r>
          </w:p>
          <w:p w:rsidR="00AC3D61" w:rsidRDefault="00AC3D61">
            <w:pPr>
              <w:pStyle w:val="TabellenInhalt"/>
              <w:jc w:val="center"/>
              <w:rPr>
                <w:rFonts w:ascii="Palatino Linotype" w:hAnsi="Palatino Linotype" w:cs="Palatino Linotype"/>
              </w:rPr>
            </w:pPr>
          </w:p>
          <w:p w:rsidR="00AC3D61" w:rsidRDefault="00AC3D61">
            <w:pPr>
              <w:pStyle w:val="TabellenInhalt"/>
              <w:jc w:val="center"/>
              <w:rPr>
                <w:rFonts w:ascii="Palatino Linotype" w:hAnsi="Palatino Linotype" w:cs="Palatino Linotype"/>
              </w:rPr>
            </w:pPr>
          </w:p>
          <w:p w:rsidR="00AC3D61" w:rsidRPr="00071DE4" w:rsidRDefault="00071DE4">
            <w:pPr>
              <w:pStyle w:val="TabellenInhalt"/>
              <w:jc w:val="center"/>
              <w:rPr>
                <w:rFonts w:ascii="Palatino Linotype" w:hAnsi="Palatino Linotype" w:cs="Palatino Linotype"/>
                <w:b/>
                <w:bCs/>
                <w:sz w:val="22"/>
                <w:szCs w:val="22"/>
                <w:lang w:val="de-DE"/>
              </w:rPr>
            </w:pPr>
            <w:r>
              <w:rPr>
                <w:rFonts w:ascii="Palatino Linotype" w:hAnsi="Palatino Linotype" w:cs="Palatino Linotype"/>
                <w:b/>
                <w:bCs/>
                <w:sz w:val="28"/>
                <w:szCs w:val="28"/>
                <w:lang w:val="de-DE"/>
              </w:rPr>
              <w:t>17</w:t>
            </w:r>
            <w:r w:rsidR="00AC3D61">
              <w:rPr>
                <w:rFonts w:ascii="Palatino Linotype" w:hAnsi="Palatino Linotype" w:cs="Palatino Linotype"/>
                <w:b/>
                <w:bCs/>
                <w:sz w:val="28"/>
                <w:szCs w:val="28"/>
              </w:rPr>
              <w:t xml:space="preserve">. – </w:t>
            </w:r>
            <w:r>
              <w:rPr>
                <w:rFonts w:ascii="Palatino Linotype" w:hAnsi="Palatino Linotype" w:cs="Palatino Linotype"/>
                <w:b/>
                <w:bCs/>
                <w:sz w:val="28"/>
                <w:szCs w:val="28"/>
                <w:lang w:val="de-DE"/>
              </w:rPr>
              <w:t>21</w:t>
            </w:r>
            <w:r w:rsidR="00AC3D61">
              <w:rPr>
                <w:rFonts w:ascii="Palatino Linotype" w:hAnsi="Palatino Linotype" w:cs="Palatino Linotype"/>
                <w:b/>
                <w:bCs/>
                <w:sz w:val="28"/>
                <w:szCs w:val="28"/>
              </w:rPr>
              <w:t xml:space="preserve">. </w:t>
            </w:r>
            <w:r>
              <w:rPr>
                <w:rFonts w:ascii="Palatino Linotype" w:hAnsi="Palatino Linotype" w:cs="Palatino Linotype"/>
                <w:b/>
                <w:bCs/>
                <w:sz w:val="28"/>
                <w:szCs w:val="28"/>
                <w:lang w:val="de-DE"/>
              </w:rPr>
              <w:t>Mai</w:t>
            </w:r>
            <w:r w:rsidR="00AC3D61">
              <w:rPr>
                <w:rFonts w:ascii="Palatino Linotype" w:hAnsi="Palatino Linotype" w:cs="Palatino Linotype"/>
                <w:b/>
                <w:bCs/>
                <w:sz w:val="28"/>
                <w:szCs w:val="28"/>
              </w:rPr>
              <w:t xml:space="preserve"> 20</w:t>
            </w:r>
            <w:r>
              <w:rPr>
                <w:rFonts w:ascii="Palatino Linotype" w:hAnsi="Palatino Linotype" w:cs="Palatino Linotype"/>
                <w:b/>
                <w:bCs/>
                <w:sz w:val="28"/>
                <w:szCs w:val="28"/>
                <w:lang w:val="de-DE"/>
              </w:rPr>
              <w:t>23</w:t>
            </w:r>
          </w:p>
          <w:p w:rsidR="00AC3D61" w:rsidRDefault="00AC3D61">
            <w:pPr>
              <w:pStyle w:val="TabellenInhalt"/>
              <w:jc w:val="center"/>
              <w:rPr>
                <w:rFonts w:ascii="Palatino Linotype" w:hAnsi="Palatino Linotype" w:cs="Palatino Linotype"/>
                <w:b/>
                <w:bCs/>
                <w:sz w:val="22"/>
                <w:szCs w:val="22"/>
                <w:lang w:val="de-DE"/>
              </w:rPr>
            </w:pPr>
          </w:p>
          <w:p w:rsidR="00AC3D61" w:rsidRPr="00071DE4" w:rsidRDefault="00AC3D61">
            <w:pPr>
              <w:pStyle w:val="TabellenInhalt"/>
              <w:jc w:val="center"/>
              <w:rPr>
                <w:rFonts w:ascii="Palatino Linotype" w:hAnsi="Palatino Linotype" w:cs="Palatino Linotype"/>
                <w:lang w:val="de-DE"/>
              </w:rPr>
            </w:pPr>
            <w:r>
              <w:rPr>
                <w:rFonts w:ascii="Palatino Linotype" w:hAnsi="Palatino Linotype" w:cs="Palatino Linotype"/>
                <w:b/>
                <w:bCs/>
                <w:sz w:val="28"/>
                <w:szCs w:val="28"/>
                <w:lang w:val="de-DE"/>
              </w:rPr>
              <w:t xml:space="preserve">in </w:t>
            </w:r>
            <w:r w:rsidR="00071DE4">
              <w:rPr>
                <w:rFonts w:ascii="Palatino Linotype" w:hAnsi="Palatino Linotype" w:cs="Palatino Linotype"/>
                <w:b/>
                <w:bCs/>
                <w:sz w:val="28"/>
                <w:szCs w:val="28"/>
                <w:lang w:val="de-DE"/>
              </w:rPr>
              <w:t>Stuttgart</w:t>
            </w:r>
          </w:p>
          <w:p w:rsidR="00AC3D61" w:rsidRDefault="00AC3D61">
            <w:pPr>
              <w:pStyle w:val="TabellenInhalt"/>
              <w:ind w:left="115"/>
              <w:rPr>
                <w:rFonts w:ascii="Palatino Linotype" w:hAnsi="Palatino Linotype" w:cs="Palatino Linotype"/>
                <w:lang w:val="de-DE"/>
              </w:rPr>
            </w:pPr>
          </w:p>
          <w:p w:rsidR="00AC3D61" w:rsidRDefault="00AC3D61">
            <w:pPr>
              <w:pStyle w:val="TabellenInhalt"/>
              <w:ind w:left="115"/>
              <w:rPr>
                <w:rFonts w:ascii="Palatino Linotype" w:hAnsi="Palatino Linotype" w:cs="Palatino Linotype"/>
                <w:lang w:val="de-DE"/>
              </w:rPr>
            </w:pPr>
          </w:p>
        </w:tc>
        <w:tc>
          <w:tcPr>
            <w:tcW w:w="5667" w:type="dxa"/>
            <w:shd w:val="clear" w:color="auto" w:fill="auto"/>
          </w:tcPr>
          <w:p w:rsidR="00AC3D61" w:rsidRDefault="00AC3D61">
            <w:pPr>
              <w:pStyle w:val="TabellenInhalt"/>
              <w:snapToGrid w:val="0"/>
              <w:spacing w:after="113"/>
              <w:ind w:left="115"/>
              <w:rPr>
                <w:rFonts w:ascii="Palatino Linotype" w:hAnsi="Palatino Linotype" w:cs="Palatino Linotype"/>
                <w:lang w:val="de-DE"/>
              </w:rPr>
            </w:pPr>
            <w:r>
              <w:rPr>
                <w:rFonts w:ascii="Palatino Linotype" w:hAnsi="Palatino Linotype" w:cs="Palatino Linotype"/>
                <w:lang w:val="de-DE"/>
              </w:rPr>
              <w:t xml:space="preserve">Ermutigen lassen wir uns dazu durch die biblische Hagar, die schwangere Magd von Abrams Frau Sarai (Gen 16). </w:t>
            </w:r>
          </w:p>
          <w:p w:rsidR="00AC3D61" w:rsidRDefault="00AC3D61">
            <w:pPr>
              <w:pStyle w:val="TabellenInhalt"/>
              <w:snapToGrid w:val="0"/>
              <w:spacing w:after="113"/>
              <w:ind w:left="115"/>
              <w:rPr>
                <w:rFonts w:ascii="Palatino Linotype" w:hAnsi="Palatino Linotype" w:cs="Palatino Linotype"/>
                <w:lang w:val="de-DE"/>
              </w:rPr>
            </w:pPr>
          </w:p>
          <w:p w:rsidR="00AC3D61" w:rsidRDefault="00AC3D61">
            <w:pPr>
              <w:pStyle w:val="TabellenInhalt"/>
              <w:spacing w:after="113"/>
              <w:ind w:left="115"/>
              <w:rPr>
                <w:rFonts w:ascii="Palatino Linotype" w:hAnsi="Palatino Linotype" w:cs="Palatino Linotype"/>
                <w:lang w:val="de-DE"/>
              </w:rPr>
            </w:pPr>
            <w:r>
              <w:rPr>
                <w:rFonts w:ascii="Palatino Linotype" w:hAnsi="Palatino Linotype" w:cs="Palatino Linotype"/>
                <w:lang w:val="de-DE"/>
              </w:rPr>
              <w:t>Weggelaufen aus einer unwürdigen und verachtenden Situation, findet sie in der Wüste   eine Wasserquelle. An diesem Ort lässt sie sich ansprechen und spürt den Kontakt zur tiefer liegenden Quelle in ihrem Leben.</w:t>
            </w:r>
            <w:r>
              <w:rPr>
                <w:rFonts w:ascii="Palatino Linotype" w:hAnsi="Palatino Linotype" w:cs="Palatino Linotype"/>
                <w:lang w:val="de-DE"/>
              </w:rPr>
              <w:br/>
              <w:t>Sie erfährt sich als Gesehene in ihrer Not.</w:t>
            </w:r>
          </w:p>
          <w:p w:rsidR="00AC3D61" w:rsidRDefault="00AC3D61">
            <w:pPr>
              <w:pStyle w:val="TabellenInhalt"/>
              <w:spacing w:after="113"/>
              <w:ind w:left="115"/>
              <w:rPr>
                <w:rFonts w:ascii="Palatino Linotype" w:hAnsi="Palatino Linotype" w:cs="Palatino Linotype"/>
                <w:lang w:val="de-DE"/>
              </w:rPr>
            </w:pPr>
          </w:p>
          <w:p w:rsidR="00AC3D61" w:rsidRDefault="00AC3D61">
            <w:pPr>
              <w:pStyle w:val="TabellenInhalt"/>
              <w:spacing w:after="113"/>
              <w:ind w:left="115"/>
              <w:rPr>
                <w:rFonts w:ascii="Palatino Linotype" w:hAnsi="Palatino Linotype" w:cs="Palatino Linotype"/>
                <w:lang w:val="de-DE"/>
              </w:rPr>
            </w:pPr>
            <w:r>
              <w:rPr>
                <w:rFonts w:ascii="Palatino Linotype" w:hAnsi="Palatino Linotype" w:cs="Palatino Linotype"/>
                <w:lang w:val="de-DE"/>
              </w:rPr>
              <w:t>Hier wird Hagar die Verheißung von Lebendigkeit geschenkt und der Mut, selbstbewusst ihren eigenen Weg zu gehen.</w:t>
            </w:r>
          </w:p>
          <w:p w:rsidR="00AC3D61" w:rsidRDefault="00AC3D61">
            <w:pPr>
              <w:pStyle w:val="TabellenInhalt"/>
              <w:spacing w:after="113"/>
              <w:ind w:left="115"/>
              <w:rPr>
                <w:rFonts w:ascii="Palatino Linotype" w:hAnsi="Palatino Linotype" w:cs="Palatino Linotype"/>
                <w:lang w:val="de-DE"/>
              </w:rPr>
            </w:pPr>
          </w:p>
          <w:p w:rsidR="00AC3D61" w:rsidRDefault="00AC3D61">
            <w:pPr>
              <w:pStyle w:val="TabellenInhalt"/>
              <w:spacing w:after="113"/>
              <w:ind w:left="115"/>
            </w:pPr>
            <w:r>
              <w:rPr>
                <w:rFonts w:ascii="Palatino Linotype" w:hAnsi="Palatino Linotype" w:cs="Palatino Linotype"/>
                <w:lang w:val="de-DE"/>
              </w:rPr>
              <w:t>Mit Impulsen aus dieser Lebens-Geschichte wollen wir unterwegs sein. Als Hilfe dazu dienen ein einfacher Unterbringungsort, viel unverplante Zeit und eine schlichte Selbstversorgung.</w:t>
            </w:r>
          </w:p>
          <w:p w:rsidR="00AC3D61" w:rsidRDefault="00AC3D61">
            <w:pPr>
              <w:pStyle w:val="TabellenInhalt"/>
              <w:spacing w:after="113"/>
              <w:ind w:left="115"/>
            </w:pPr>
          </w:p>
          <w:p w:rsidR="00AC3D61" w:rsidRDefault="00AC3D61">
            <w:pPr>
              <w:pStyle w:val="TabellenInhalt"/>
              <w:spacing w:after="113"/>
              <w:ind w:left="115"/>
              <w:rPr>
                <w:rFonts w:ascii="Palatino Linotype" w:hAnsi="Palatino Linotype" w:cs="Palatino Linotype"/>
              </w:rPr>
            </w:pPr>
            <w:r>
              <w:rPr>
                <w:rFonts w:ascii="Palatino Linotype" w:hAnsi="Palatino Linotype" w:cs="Palatino Linotype"/>
                <w:lang w:val="de-DE"/>
              </w:rPr>
              <w:t>Wir, Claudia und Maria, laden abends dazu ein gemeinsam auf den Tag zurück zu sehen und von dem Erlebten zu erzählen.</w:t>
            </w:r>
          </w:p>
        </w:tc>
        <w:tc>
          <w:tcPr>
            <w:tcW w:w="4820" w:type="dxa"/>
            <w:shd w:val="clear" w:color="auto" w:fill="auto"/>
          </w:tcPr>
          <w:p w:rsidR="00AC3D61" w:rsidRDefault="00AC3D61">
            <w:pPr>
              <w:pStyle w:val="TabellenInhalt"/>
              <w:snapToGrid w:val="0"/>
              <w:ind w:left="132"/>
              <w:rPr>
                <w:rFonts w:ascii="Palatino Linotype" w:hAnsi="Palatino Linotype" w:cs="Palatino Linotype"/>
              </w:rPr>
            </w:pPr>
            <w:r>
              <w:rPr>
                <w:rFonts w:ascii="Palatino Linotype" w:hAnsi="Palatino Linotype" w:cs="Palatino Linotype"/>
              </w:rPr>
              <w:t xml:space="preserve"> </w:t>
            </w:r>
            <w:r>
              <w:rPr>
                <w:rFonts w:ascii="Palatino Linotype" w:hAnsi="Palatino Linotype" w:cs="Palatino Linotype"/>
                <w:b/>
                <w:bCs/>
                <w:u w:val="single"/>
              </w:rPr>
              <w:t>Beginn:</w:t>
            </w:r>
            <w:r>
              <w:rPr>
                <w:rFonts w:ascii="Palatino Linotype" w:hAnsi="Palatino Linotype" w:cs="Palatino Linotype"/>
                <w:b/>
                <w:bCs/>
              </w:rPr>
              <w:t xml:space="preserve"> Mittwoch, 31.10.2012, 19.00</w:t>
            </w:r>
          </w:p>
          <w:p w:rsidR="00AC3D61" w:rsidRDefault="00AC3D61">
            <w:pPr>
              <w:pStyle w:val="TabellenInhalt"/>
              <w:ind w:left="132"/>
              <w:rPr>
                <w:rFonts w:ascii="Palatino Linotype" w:hAnsi="Palatino Linotype" w:cs="Palatino Linotype"/>
              </w:rPr>
            </w:pPr>
            <w:r>
              <w:rPr>
                <w:rFonts w:ascii="Palatino Linotype" w:hAnsi="Palatino Linotype" w:cs="Palatino Linotype"/>
              </w:rPr>
              <w:t xml:space="preserve"> </w:t>
            </w:r>
            <w:r>
              <w:rPr>
                <w:rFonts w:ascii="Palatino Linotype" w:hAnsi="Palatino Linotype" w:cs="Palatino Linotype"/>
                <w:b/>
                <w:bCs/>
                <w:u w:val="single"/>
              </w:rPr>
              <w:t>Ende:</w:t>
            </w:r>
            <w:r>
              <w:rPr>
                <w:rFonts w:ascii="Palatino Linotype" w:hAnsi="Palatino Linotype" w:cs="Palatino Linotype"/>
                <w:b/>
                <w:bCs/>
              </w:rPr>
              <w:t xml:space="preserve">     Sonntag, 04.11.2012, 14.00</w:t>
            </w:r>
          </w:p>
          <w:p w:rsidR="00AC3D61" w:rsidRDefault="00AC3D61">
            <w:pPr>
              <w:pStyle w:val="TabellenInhalt"/>
              <w:ind w:left="132"/>
              <w:rPr>
                <w:rFonts w:ascii="Palatino Linotype" w:hAnsi="Palatino Linotype" w:cs="Palatino Linotype"/>
                <w:b/>
                <w:bCs/>
              </w:rPr>
            </w:pPr>
            <w:r>
              <w:rPr>
                <w:rFonts w:ascii="Palatino Linotype" w:hAnsi="Palatino Linotype" w:cs="Palatino Linotype"/>
              </w:rPr>
              <w:t xml:space="preserve"> </w:t>
            </w:r>
            <w:r>
              <w:rPr>
                <w:rFonts w:ascii="Palatino Linotype" w:hAnsi="Palatino Linotype" w:cs="Palatino Linotype"/>
                <w:b/>
                <w:bCs/>
                <w:u w:val="single"/>
              </w:rPr>
              <w:t>Ort:</w:t>
            </w:r>
            <w:r>
              <w:rPr>
                <w:rFonts w:ascii="Palatino Linotype" w:hAnsi="Palatino Linotype" w:cs="Palatino Linotype"/>
                <w:b/>
                <w:bCs/>
              </w:rPr>
              <w:t xml:space="preserve">        Oberhausen (Rheinland)</w:t>
            </w:r>
          </w:p>
          <w:p w:rsidR="00AC3D61" w:rsidRDefault="00AC3D61">
            <w:pPr>
              <w:pStyle w:val="TabellenInhalt"/>
              <w:ind w:left="132"/>
              <w:rPr>
                <w:rFonts w:ascii="Palatino Linotype" w:hAnsi="Palatino Linotype" w:cs="Palatino Linotype"/>
                <w:b/>
                <w:bCs/>
              </w:rPr>
            </w:pPr>
          </w:p>
          <w:p w:rsidR="00AC3D61" w:rsidRDefault="00AC3D61">
            <w:pPr>
              <w:pStyle w:val="TabellenInhalt"/>
              <w:ind w:left="132"/>
              <w:rPr>
                <w:rFonts w:ascii="Palatino Linotype" w:hAnsi="Palatino Linotype" w:cs="Palatino Linotype"/>
                <w:b/>
                <w:bCs/>
              </w:rPr>
            </w:pPr>
            <w:r>
              <w:rPr>
                <w:rFonts w:ascii="Palatino Linotype" w:hAnsi="Palatino Linotype" w:cs="Palatino Linotype"/>
              </w:rPr>
              <w:t xml:space="preserve"> </w:t>
            </w:r>
            <w:r>
              <w:rPr>
                <w:rFonts w:ascii="Palatino Linotype" w:hAnsi="Palatino Linotype" w:cs="Palatino Linotype"/>
                <w:b/>
                <w:bCs/>
                <w:u w:val="single"/>
              </w:rPr>
              <w:t>Kosten:</w:t>
            </w:r>
            <w:r>
              <w:rPr>
                <w:rFonts w:ascii="Palatino Linotype" w:hAnsi="Palatino Linotype" w:cs="Palatino Linotype"/>
                <w:b/>
                <w:bCs/>
              </w:rPr>
              <w:t xml:space="preserve">  das, was für die Verpflegung in </w:t>
            </w:r>
          </w:p>
          <w:p w:rsidR="00AC3D61" w:rsidRDefault="00AC3D61">
            <w:pPr>
              <w:pStyle w:val="TabellenInhalt"/>
              <w:ind w:left="132"/>
              <w:rPr>
                <w:rFonts w:ascii="Palatino Linotype" w:hAnsi="Palatino Linotype" w:cs="Palatino Linotype"/>
                <w:b/>
                <w:bCs/>
                <w:u w:val="single"/>
              </w:rPr>
            </w:pPr>
            <w:r>
              <w:rPr>
                <w:rFonts w:ascii="Palatino Linotype" w:hAnsi="Palatino Linotype" w:cs="Palatino Linotype"/>
                <w:b/>
                <w:bCs/>
              </w:rPr>
              <w:t xml:space="preserve">                dieser Zeit benötigt wird (ca. 15,-)</w:t>
            </w:r>
          </w:p>
          <w:p w:rsidR="00AC3D61" w:rsidRDefault="00AC3D61">
            <w:pPr>
              <w:pStyle w:val="TabellenInhalt"/>
              <w:ind w:left="132"/>
              <w:rPr>
                <w:rFonts w:ascii="Palatino Linotype" w:hAnsi="Palatino Linotype" w:cs="Palatino Linotype"/>
                <w:b/>
                <w:bCs/>
                <w:u w:val="single"/>
              </w:rPr>
            </w:pPr>
          </w:p>
          <w:p w:rsidR="00AC3D61" w:rsidRDefault="00AC3D61">
            <w:pPr>
              <w:pStyle w:val="TabellenInhalt"/>
              <w:ind w:left="132"/>
              <w:rPr>
                <w:rFonts w:ascii="Palatino Linotype" w:hAnsi="Palatino Linotype" w:cs="Palatino Linotype"/>
                <w:b/>
                <w:bCs/>
                <w:u w:val="single"/>
              </w:rPr>
            </w:pPr>
            <w:r>
              <w:rPr>
                <w:rFonts w:ascii="Palatino Linotype" w:hAnsi="Palatino Linotype" w:cs="Palatino Linotype"/>
              </w:rPr>
              <w:t xml:space="preserve"> </w:t>
            </w:r>
            <w:r>
              <w:rPr>
                <w:rFonts w:ascii="Palatino Linotype" w:hAnsi="Palatino Linotype" w:cs="Palatino Linotype"/>
                <w:b/>
                <w:bCs/>
                <w:u w:val="single"/>
              </w:rPr>
              <w:t>Teilnehmerinnen:</w:t>
            </w:r>
            <w:r>
              <w:rPr>
                <w:rFonts w:ascii="Palatino Linotype" w:hAnsi="Palatino Linotype" w:cs="Palatino Linotype"/>
                <w:b/>
                <w:bCs/>
              </w:rPr>
              <w:t xml:space="preserve"> bis zu </w:t>
            </w:r>
            <w:r>
              <w:rPr>
                <w:rFonts w:ascii="Palatino Linotype" w:hAnsi="Palatino Linotype" w:cs="Palatino Linotype"/>
                <w:b/>
                <w:bCs/>
                <w:lang w:val="de-DE"/>
              </w:rPr>
              <w:t>sechs</w:t>
            </w:r>
            <w:r>
              <w:rPr>
                <w:rFonts w:ascii="Palatino Linotype" w:hAnsi="Palatino Linotype" w:cs="Palatino Linotype"/>
                <w:b/>
                <w:bCs/>
              </w:rPr>
              <w:br/>
              <w:t xml:space="preserve">               Frauen liebende Frauen</w:t>
            </w:r>
            <w:r>
              <w:rPr>
                <w:rFonts w:ascii="Palatino Linotype" w:hAnsi="Palatino Linotype" w:cs="Palatino Linotype"/>
                <w:b/>
                <w:bCs/>
              </w:rPr>
              <w:br/>
              <w:t xml:space="preserve">               jeden Alters und aller</w:t>
            </w:r>
            <w:r>
              <w:rPr>
                <w:rFonts w:ascii="Palatino Linotype" w:hAnsi="Palatino Linotype" w:cs="Palatino Linotype"/>
                <w:b/>
                <w:bCs/>
              </w:rPr>
              <w:br/>
              <w:t xml:space="preserve">              (Nicht-) Glaubensrichtungen</w:t>
            </w:r>
          </w:p>
          <w:p w:rsidR="00AC3D61" w:rsidRDefault="00AC3D61">
            <w:pPr>
              <w:pStyle w:val="TabellenInhalt"/>
              <w:ind w:left="132"/>
              <w:rPr>
                <w:rFonts w:ascii="Palatino Linotype" w:hAnsi="Palatino Linotype" w:cs="Palatino Linotype"/>
                <w:b/>
                <w:bCs/>
                <w:u w:val="single"/>
              </w:rPr>
            </w:pPr>
          </w:p>
          <w:p w:rsidR="00AC3D61" w:rsidRDefault="00AC3D61">
            <w:pPr>
              <w:pStyle w:val="TabellenInhalt"/>
              <w:ind w:left="132"/>
              <w:rPr>
                <w:rFonts w:ascii="Palatino Linotype" w:hAnsi="Palatino Linotype" w:cs="Palatino Linotype"/>
                <w:b/>
                <w:bCs/>
                <w:u w:val="single"/>
              </w:rPr>
            </w:pPr>
          </w:p>
          <w:p w:rsidR="00AC3D61" w:rsidRDefault="00AC3D61">
            <w:pPr>
              <w:pStyle w:val="TabellenInhalt"/>
              <w:ind w:left="132"/>
              <w:rPr>
                <w:rFonts w:ascii="Palatino Linotype" w:hAnsi="Palatino Linotype" w:cs="Palatino Linotype"/>
                <w:b/>
                <w:bCs/>
              </w:rPr>
            </w:pPr>
            <w:r>
              <w:rPr>
                <w:rFonts w:ascii="Palatino Linotype" w:hAnsi="Palatino Linotype" w:cs="Palatino Linotype"/>
              </w:rPr>
              <w:t xml:space="preserve"> </w:t>
            </w:r>
            <w:r>
              <w:rPr>
                <w:rFonts w:ascii="Palatino Linotype" w:hAnsi="Palatino Linotype" w:cs="Palatino Linotype"/>
                <w:b/>
                <w:bCs/>
                <w:u w:val="single"/>
              </w:rPr>
              <w:t>Anmeldung/weitere Informationen:</w:t>
            </w:r>
            <w:r>
              <w:rPr>
                <w:rFonts w:ascii="Palatino Linotype" w:hAnsi="Palatino Linotype" w:cs="Palatino Linotype"/>
                <w:b/>
                <w:bCs/>
              </w:rPr>
              <w:t xml:space="preserve"> </w:t>
            </w:r>
          </w:p>
          <w:p w:rsidR="00AC3D61" w:rsidRDefault="00AC3D61">
            <w:pPr>
              <w:pStyle w:val="TabellenInhalt"/>
              <w:ind w:left="132"/>
              <w:rPr>
                <w:rFonts w:ascii="Palatino Linotype" w:hAnsi="Palatino Linotype" w:cs="Palatino Linotype"/>
                <w:b/>
                <w:bCs/>
              </w:rPr>
            </w:pPr>
            <w:r>
              <w:rPr>
                <w:rFonts w:ascii="Palatino Linotype" w:hAnsi="Palatino Linotype" w:cs="Palatino Linotype"/>
                <w:b/>
                <w:bCs/>
              </w:rPr>
              <w:t xml:space="preserve"> </w:t>
            </w:r>
          </w:p>
          <w:p w:rsidR="00AC3D61" w:rsidRDefault="00AC3D61">
            <w:pPr>
              <w:pStyle w:val="TabellenInhalt"/>
              <w:ind w:left="132"/>
              <w:rPr>
                <w:rFonts w:ascii="Palatino Linotype" w:hAnsi="Palatino Linotype" w:cs="Palatino Linotype"/>
                <w:b/>
                <w:bCs/>
              </w:rPr>
            </w:pPr>
            <w:r>
              <w:rPr>
                <w:rFonts w:ascii="Palatino Linotype" w:hAnsi="Palatino Linotype" w:cs="Palatino Linotype"/>
                <w:b/>
                <w:bCs/>
              </w:rPr>
              <w:t xml:space="preserve">Maria Jans-Wenstrup </w:t>
            </w:r>
          </w:p>
          <w:p w:rsidR="00AC3D61" w:rsidRDefault="00AC3D61">
            <w:pPr>
              <w:pStyle w:val="TabellenInhalt"/>
              <w:ind w:left="132"/>
              <w:rPr>
                <w:rFonts w:ascii="Palatino Linotype" w:hAnsi="Palatino Linotype" w:cs="Palatino Linotype"/>
                <w:b/>
                <w:bCs/>
              </w:rPr>
            </w:pPr>
            <w:r>
              <w:rPr>
                <w:rFonts w:ascii="Palatino Linotype" w:hAnsi="Palatino Linotype" w:cs="Palatino Linotype"/>
                <w:b/>
                <w:bCs/>
              </w:rPr>
              <w:t xml:space="preserve"> 0208/3771814</w:t>
            </w:r>
          </w:p>
          <w:p w:rsidR="00AC3D61" w:rsidRDefault="00AC3D61">
            <w:pPr>
              <w:pStyle w:val="TabellenInhalt"/>
              <w:ind w:left="132"/>
              <w:rPr>
                <w:rFonts w:ascii="Palatino Linotype" w:hAnsi="Palatino Linotype" w:cs="Palatino Linotype"/>
                <w:b/>
                <w:bCs/>
                <w:u w:val="single"/>
              </w:rPr>
            </w:pPr>
            <w:r>
              <w:rPr>
                <w:rFonts w:ascii="Palatino Linotype" w:hAnsi="Palatino Linotype" w:cs="Palatino Linotype"/>
                <w:b/>
                <w:bCs/>
              </w:rPr>
              <w:t xml:space="preserve"> </w:t>
            </w:r>
            <w:hyperlink r:id="rId5" w:history="1">
              <w:r>
                <w:rPr>
                  <w:rStyle w:val="Hyperlink"/>
                  <w:rFonts w:ascii="Palatino Linotype" w:hAnsi="Palatino Linotype"/>
                </w:rPr>
                <w:t>mariajw@gmx.de</w:t>
              </w:r>
            </w:hyperlink>
          </w:p>
          <w:p w:rsidR="00AC3D61" w:rsidRDefault="00AC3D61">
            <w:pPr>
              <w:pStyle w:val="TabellenInhalt"/>
              <w:ind w:left="132"/>
              <w:rPr>
                <w:rFonts w:ascii="Palatino Linotype" w:hAnsi="Palatino Linotype" w:cs="Palatino Linotype"/>
                <w:b/>
                <w:bCs/>
                <w:u w:val="single"/>
              </w:rPr>
            </w:pPr>
          </w:p>
          <w:p w:rsidR="00AC3D61" w:rsidRDefault="00AC3D61">
            <w:pPr>
              <w:pStyle w:val="TabellenInhalt"/>
              <w:ind w:left="132"/>
              <w:rPr>
                <w:rFonts w:ascii="Palatino Linotype" w:hAnsi="Palatino Linotype" w:cs="Palatino Linotype"/>
                <w:b/>
                <w:bCs/>
              </w:rPr>
            </w:pPr>
            <w:r>
              <w:rPr>
                <w:rFonts w:ascii="Palatino Linotype" w:hAnsi="Palatino Linotype" w:cs="Palatino Linotype"/>
                <w:b/>
                <w:bCs/>
              </w:rPr>
              <w:t xml:space="preserve"> Claudia Keysers</w:t>
            </w:r>
          </w:p>
          <w:p w:rsidR="00AC3D61" w:rsidRDefault="00AC3D61">
            <w:pPr>
              <w:pStyle w:val="TabellenInhalt"/>
              <w:ind w:left="132"/>
              <w:rPr>
                <w:rFonts w:ascii="Palatino Linotype" w:hAnsi="Palatino Linotype" w:cs="Palatino Linotype"/>
                <w:b/>
                <w:bCs/>
              </w:rPr>
            </w:pPr>
            <w:r>
              <w:rPr>
                <w:rFonts w:ascii="Palatino Linotype" w:hAnsi="Palatino Linotype" w:cs="Palatino Linotype"/>
                <w:b/>
                <w:bCs/>
              </w:rPr>
              <w:t xml:space="preserve"> 030/6149251</w:t>
            </w:r>
          </w:p>
          <w:p w:rsidR="00AC3D61" w:rsidRDefault="00AC3D61">
            <w:pPr>
              <w:pStyle w:val="TabellenInhalt"/>
              <w:ind w:left="132"/>
            </w:pPr>
            <w:r>
              <w:rPr>
                <w:rFonts w:ascii="Palatino Linotype" w:hAnsi="Palatino Linotype" w:cs="Palatino Linotype"/>
                <w:b/>
                <w:bCs/>
              </w:rPr>
              <w:t xml:space="preserve"> </w:t>
            </w:r>
            <w:hyperlink r:id="rId6" w:history="1">
              <w:r>
                <w:rPr>
                  <w:rStyle w:val="Hyperlink"/>
                  <w:rFonts w:ascii="Palatino Linotype" w:hAnsi="Palatino Linotype"/>
                </w:rPr>
                <w:t>claudiakeysers@gmx.de</w:t>
              </w:r>
            </w:hyperlink>
          </w:p>
          <w:p w:rsidR="00AC3D61" w:rsidRDefault="00AC3D61">
            <w:pPr>
              <w:pStyle w:val="TabellenInhalt"/>
              <w:ind w:left="132"/>
            </w:pPr>
          </w:p>
          <w:p w:rsidR="00AC3D61" w:rsidRDefault="00AC3D61">
            <w:pPr>
              <w:pStyle w:val="TabellenInhalt"/>
              <w:ind w:left="132"/>
            </w:pPr>
          </w:p>
          <w:p w:rsidR="00AC3D61" w:rsidRDefault="00AC3D61">
            <w:pPr>
              <w:pStyle w:val="TabellenInhalt"/>
              <w:ind w:left="132"/>
            </w:pPr>
          </w:p>
          <w:p w:rsidR="00AC3D61" w:rsidRDefault="00AC3D61">
            <w:pPr>
              <w:pStyle w:val="TabellenInhalt"/>
              <w:ind w:left="132"/>
              <w:rPr>
                <w:rFonts w:ascii="Palatino Linotype" w:hAnsi="Palatino Linotype" w:cs="Palatino Linotype"/>
                <w:b/>
                <w:bCs/>
              </w:rPr>
            </w:pPr>
            <w:hyperlink r:id="rId7" w:history="1">
              <w:r>
                <w:rPr>
                  <w:rStyle w:val="Hyperlink"/>
                  <w:rFonts w:ascii="Palatino Linotype" w:hAnsi="Palatino Linotype"/>
                </w:rPr>
                <w:t xml:space="preserve"> </w:t>
              </w:r>
            </w:hyperlink>
            <w:r>
              <w:rPr>
                <w:rFonts w:ascii="Palatino Linotype" w:hAnsi="Palatino Linotype" w:cs="Palatino Linotype"/>
                <w:b/>
                <w:bCs/>
                <w:u w:val="single"/>
              </w:rPr>
              <w:t>Weitere Informationen:</w:t>
            </w:r>
          </w:p>
          <w:p w:rsidR="00AC3D61" w:rsidRDefault="00AC3D61">
            <w:pPr>
              <w:pStyle w:val="TabellenInhalt"/>
              <w:ind w:left="132"/>
              <w:rPr>
                <w:sz w:val="28"/>
                <w:szCs w:val="28"/>
                <w:lang w:val="de-DE"/>
              </w:rPr>
            </w:pPr>
            <w:r>
              <w:rPr>
                <w:rFonts w:ascii="Palatino Linotype" w:hAnsi="Palatino Linotype" w:cs="Palatino Linotype"/>
                <w:b/>
                <w:bCs/>
              </w:rPr>
              <w:t xml:space="preserve"> http://www.con-spiration.de/exerzitien/</w:t>
            </w:r>
          </w:p>
        </w:tc>
      </w:tr>
    </w:tbl>
    <w:p w:rsidR="00AC3D61" w:rsidRDefault="00AC3D61">
      <w:pPr>
        <w:rPr>
          <w:sz w:val="28"/>
          <w:szCs w:val="28"/>
          <w:lang w:val="de-DE"/>
        </w:rPr>
      </w:pPr>
      <w:r>
        <w:rPr>
          <w:sz w:val="28"/>
          <w:szCs w:val="28"/>
          <w:lang w:val="de-DE"/>
        </w:rPr>
        <w:t xml:space="preserve">Achtsam schauend und hörend die Impulse der Straße wahrnehmen. </w:t>
      </w:r>
    </w:p>
    <w:p w:rsidR="00AC3D61" w:rsidRDefault="00AC3D61">
      <w:pPr>
        <w:rPr>
          <w:sz w:val="28"/>
          <w:szCs w:val="28"/>
          <w:lang w:val="de-DE"/>
        </w:rPr>
      </w:pPr>
    </w:p>
    <w:p w:rsidR="00AC3D61" w:rsidRDefault="00AC3D61">
      <w:pPr>
        <w:rPr>
          <w:sz w:val="28"/>
          <w:szCs w:val="28"/>
          <w:lang w:val="de-DE"/>
        </w:rPr>
      </w:pPr>
      <w:r>
        <w:rPr>
          <w:sz w:val="28"/>
          <w:szCs w:val="28"/>
          <w:lang w:val="de-DE"/>
        </w:rPr>
        <w:t>Erspürend  und neugierig sich öffnen für das Schauen der Wirklichkeit.</w:t>
      </w:r>
      <w:bookmarkStart w:id="0" w:name="_GoBack"/>
      <w:bookmarkEnd w:id="0"/>
    </w:p>
    <w:p w:rsidR="00AC3D61" w:rsidRDefault="00AC3D61">
      <w:pPr>
        <w:rPr>
          <w:sz w:val="28"/>
          <w:szCs w:val="28"/>
          <w:lang w:val="de-DE"/>
        </w:rPr>
      </w:pPr>
    </w:p>
    <w:p w:rsidR="00AC3D61" w:rsidRDefault="00AC3D61">
      <w:pPr>
        <w:rPr>
          <w:sz w:val="28"/>
          <w:szCs w:val="28"/>
          <w:lang w:val="de-DE"/>
        </w:rPr>
      </w:pPr>
      <w:r>
        <w:rPr>
          <w:sz w:val="28"/>
          <w:szCs w:val="28"/>
          <w:lang w:val="de-DE"/>
        </w:rPr>
        <w:t>Impuls gebend ist dabei Hagar, die schwangere Magd von Abram und Sarai (Gen 16).</w:t>
      </w:r>
    </w:p>
    <w:p w:rsidR="00AC3D61" w:rsidRDefault="00AC3D61">
      <w:pPr>
        <w:rPr>
          <w:sz w:val="28"/>
          <w:szCs w:val="28"/>
          <w:lang w:val="de-DE"/>
        </w:rPr>
      </w:pPr>
    </w:p>
    <w:p w:rsidR="00AC3D61" w:rsidRDefault="00AC3D61">
      <w:pPr>
        <w:rPr>
          <w:i/>
          <w:sz w:val="28"/>
          <w:szCs w:val="28"/>
          <w:lang w:val="de-DE"/>
        </w:rPr>
      </w:pPr>
      <w:r>
        <w:rPr>
          <w:i/>
          <w:sz w:val="28"/>
          <w:szCs w:val="28"/>
          <w:lang w:val="de-DE"/>
        </w:rPr>
        <w:t xml:space="preserve">Weggelaufen aus einer unwürdigen und verachtenden Situation, findet sie in der Wüste eine Wasserquelle. </w:t>
      </w:r>
    </w:p>
    <w:p w:rsidR="00AC3D61" w:rsidRDefault="00AC3D61">
      <w:pPr>
        <w:rPr>
          <w:i/>
          <w:sz w:val="28"/>
          <w:szCs w:val="28"/>
          <w:lang w:val="de-DE"/>
        </w:rPr>
      </w:pPr>
    </w:p>
    <w:p w:rsidR="00AC3D61" w:rsidRDefault="00AC3D61">
      <w:pPr>
        <w:rPr>
          <w:i/>
          <w:sz w:val="28"/>
          <w:szCs w:val="28"/>
          <w:lang w:val="de-DE"/>
        </w:rPr>
      </w:pPr>
      <w:r>
        <w:rPr>
          <w:i/>
          <w:sz w:val="28"/>
          <w:szCs w:val="28"/>
          <w:lang w:val="de-DE"/>
        </w:rPr>
        <w:t xml:space="preserve">An diesem Ort lässt sie sich ansprechen und spürt den Kontakt zur tiefer liegenden Quelle und Lebendigkeit in ihrem Leben. </w:t>
      </w:r>
    </w:p>
    <w:p w:rsidR="00AC3D61" w:rsidRDefault="00AC3D61">
      <w:pPr>
        <w:rPr>
          <w:sz w:val="28"/>
          <w:szCs w:val="28"/>
          <w:lang w:val="de-DE"/>
        </w:rPr>
      </w:pPr>
      <w:r>
        <w:rPr>
          <w:i/>
          <w:sz w:val="28"/>
          <w:szCs w:val="28"/>
          <w:lang w:val="de-DE"/>
        </w:rPr>
        <w:t>Sie erfährt sich als Gesehene in ihrer Not.</w:t>
      </w:r>
    </w:p>
    <w:p w:rsidR="00AC3D61" w:rsidRDefault="00AC3D61">
      <w:pPr>
        <w:rPr>
          <w:sz w:val="28"/>
          <w:szCs w:val="28"/>
          <w:lang w:val="de-DE"/>
        </w:rPr>
      </w:pPr>
    </w:p>
    <w:p w:rsidR="00AC3D61" w:rsidRDefault="00AC3D61">
      <w:pPr>
        <w:rPr>
          <w:sz w:val="28"/>
          <w:szCs w:val="28"/>
          <w:lang w:val="de-DE"/>
        </w:rPr>
      </w:pPr>
      <w:r>
        <w:rPr>
          <w:sz w:val="28"/>
          <w:szCs w:val="28"/>
          <w:lang w:val="de-DE"/>
        </w:rPr>
        <w:t>Ein einfacher Unterbringungsort,</w:t>
      </w:r>
    </w:p>
    <w:p w:rsidR="00AC3D61" w:rsidRDefault="00AC3D61">
      <w:pPr>
        <w:rPr>
          <w:sz w:val="28"/>
          <w:szCs w:val="28"/>
          <w:lang w:val="de-DE"/>
        </w:rPr>
      </w:pPr>
      <w:r>
        <w:rPr>
          <w:sz w:val="28"/>
          <w:szCs w:val="28"/>
          <w:lang w:val="de-DE"/>
        </w:rPr>
        <w:t>viel unverplante Zeit und eine schlichte Selbstversorgung unterstützen unseren Suchweg.</w:t>
      </w:r>
    </w:p>
    <w:p w:rsidR="00AC3D61" w:rsidRDefault="00AC3D61">
      <w:pPr>
        <w:rPr>
          <w:sz w:val="28"/>
          <w:szCs w:val="28"/>
          <w:lang w:val="de-DE"/>
        </w:rPr>
      </w:pPr>
    </w:p>
    <w:p w:rsidR="00AC3D61" w:rsidRDefault="00AC3D61">
      <w:pPr>
        <w:rPr>
          <w:b/>
          <w:bCs/>
          <w:sz w:val="28"/>
          <w:szCs w:val="28"/>
          <w:lang w:val="de-DE"/>
        </w:rPr>
      </w:pPr>
      <w:r>
        <w:rPr>
          <w:sz w:val="28"/>
          <w:szCs w:val="28"/>
          <w:lang w:val="de-DE"/>
        </w:rPr>
        <w:t>Abends laden wir dazu ein, gemeinsam auf den Tag zu schauen und davon zu erzählen.</w:t>
      </w:r>
    </w:p>
    <w:p w:rsidR="00AC3D61" w:rsidRDefault="00AC3D61">
      <w:pPr>
        <w:rPr>
          <w:sz w:val="28"/>
          <w:szCs w:val="28"/>
          <w:lang w:val="de-DE"/>
        </w:rPr>
      </w:pPr>
      <w:r>
        <w:rPr>
          <w:b/>
          <w:bCs/>
          <w:sz w:val="28"/>
          <w:szCs w:val="28"/>
          <w:lang w:val="de-DE"/>
        </w:rPr>
        <w:t xml:space="preserve">Beginnen </w:t>
      </w:r>
      <w:r>
        <w:rPr>
          <w:sz w:val="28"/>
          <w:szCs w:val="28"/>
          <w:lang w:val="de-DE"/>
        </w:rPr>
        <w:t xml:space="preserve">wollen wir am </w:t>
      </w:r>
    </w:p>
    <w:p w:rsidR="00AC3D61" w:rsidRDefault="00AC3D61">
      <w:pPr>
        <w:rPr>
          <w:sz w:val="28"/>
          <w:szCs w:val="28"/>
          <w:lang w:val="de-DE"/>
        </w:rPr>
      </w:pPr>
      <w:r>
        <w:rPr>
          <w:sz w:val="28"/>
          <w:szCs w:val="28"/>
          <w:lang w:val="de-DE"/>
        </w:rPr>
        <w:t xml:space="preserve">Mittwoch, den </w:t>
      </w:r>
      <w:r w:rsidR="00071DE4">
        <w:rPr>
          <w:sz w:val="28"/>
          <w:szCs w:val="28"/>
          <w:lang w:val="de-DE"/>
        </w:rPr>
        <w:t>17</w:t>
      </w:r>
      <w:r>
        <w:rPr>
          <w:sz w:val="28"/>
          <w:szCs w:val="28"/>
          <w:lang w:val="de-DE"/>
        </w:rPr>
        <w:t>.0</w:t>
      </w:r>
      <w:r w:rsidR="00071DE4">
        <w:rPr>
          <w:sz w:val="28"/>
          <w:szCs w:val="28"/>
          <w:lang w:val="de-DE"/>
        </w:rPr>
        <w:t>5</w:t>
      </w:r>
      <w:r>
        <w:rPr>
          <w:sz w:val="28"/>
          <w:szCs w:val="28"/>
          <w:lang w:val="de-DE"/>
        </w:rPr>
        <w:t>.202</w:t>
      </w:r>
      <w:r w:rsidR="00071DE4">
        <w:rPr>
          <w:sz w:val="28"/>
          <w:szCs w:val="28"/>
          <w:lang w:val="de-DE"/>
        </w:rPr>
        <w:t>3</w:t>
      </w:r>
      <w:r>
        <w:rPr>
          <w:sz w:val="28"/>
          <w:szCs w:val="28"/>
          <w:lang w:val="de-DE"/>
        </w:rPr>
        <w:t xml:space="preserve"> um 19:00 Uhr</w:t>
      </w:r>
    </w:p>
    <w:p w:rsidR="00AC3D61" w:rsidRDefault="00AC3D61">
      <w:pPr>
        <w:rPr>
          <w:sz w:val="28"/>
          <w:szCs w:val="28"/>
          <w:lang w:val="de-DE"/>
        </w:rPr>
      </w:pPr>
    </w:p>
    <w:p w:rsidR="00AC3D61" w:rsidRDefault="00AC3D61">
      <w:pPr>
        <w:rPr>
          <w:sz w:val="28"/>
          <w:szCs w:val="28"/>
          <w:lang w:val="de-DE"/>
        </w:rPr>
      </w:pPr>
      <w:r>
        <w:rPr>
          <w:b/>
          <w:bCs/>
          <w:sz w:val="28"/>
          <w:szCs w:val="28"/>
          <w:lang w:val="de-DE"/>
        </w:rPr>
        <w:t>Ende</w:t>
      </w:r>
      <w:r>
        <w:rPr>
          <w:sz w:val="28"/>
          <w:szCs w:val="28"/>
          <w:lang w:val="de-DE"/>
        </w:rPr>
        <w:t xml:space="preserve"> wird am Sonntag, den </w:t>
      </w:r>
      <w:r w:rsidR="00071DE4">
        <w:rPr>
          <w:sz w:val="28"/>
          <w:szCs w:val="28"/>
          <w:lang w:val="de-DE"/>
        </w:rPr>
        <w:t>21</w:t>
      </w:r>
      <w:r>
        <w:rPr>
          <w:sz w:val="28"/>
          <w:szCs w:val="28"/>
          <w:lang w:val="de-DE"/>
        </w:rPr>
        <w:t>.</w:t>
      </w:r>
      <w:r w:rsidR="00071DE4">
        <w:rPr>
          <w:sz w:val="28"/>
          <w:szCs w:val="28"/>
          <w:lang w:val="de-DE"/>
        </w:rPr>
        <w:t>05</w:t>
      </w:r>
      <w:r>
        <w:rPr>
          <w:sz w:val="28"/>
          <w:szCs w:val="28"/>
          <w:lang w:val="de-DE"/>
        </w:rPr>
        <w:t>.20</w:t>
      </w:r>
      <w:r w:rsidR="00071DE4">
        <w:rPr>
          <w:sz w:val="28"/>
          <w:szCs w:val="28"/>
          <w:lang w:val="de-DE"/>
        </w:rPr>
        <w:t>23</w:t>
      </w:r>
      <w:r>
        <w:rPr>
          <w:sz w:val="28"/>
          <w:szCs w:val="28"/>
          <w:lang w:val="de-DE"/>
        </w:rPr>
        <w:t xml:space="preserve"> um 14:00 Uhr sein.</w:t>
      </w:r>
    </w:p>
    <w:p w:rsidR="00AC3D61" w:rsidRDefault="00AC3D61">
      <w:pPr>
        <w:rPr>
          <w:sz w:val="28"/>
          <w:szCs w:val="28"/>
          <w:lang w:val="de-DE"/>
        </w:rPr>
      </w:pPr>
    </w:p>
    <w:p w:rsidR="00AC3D61" w:rsidRDefault="00AC3D61">
      <w:pPr>
        <w:rPr>
          <w:sz w:val="28"/>
          <w:szCs w:val="28"/>
          <w:lang w:val="de-DE"/>
        </w:rPr>
      </w:pPr>
      <w:r>
        <w:rPr>
          <w:b/>
          <w:bCs/>
          <w:sz w:val="28"/>
          <w:szCs w:val="28"/>
          <w:lang w:val="de-DE"/>
        </w:rPr>
        <w:t>Die Kosten</w:t>
      </w:r>
      <w:r>
        <w:rPr>
          <w:sz w:val="28"/>
          <w:szCs w:val="28"/>
          <w:lang w:val="de-DE"/>
        </w:rPr>
        <w:t xml:space="preserve"> für Verpflegung werden umgelegt (ca. </w:t>
      </w:r>
      <w:r w:rsidR="00071DE4">
        <w:rPr>
          <w:sz w:val="28"/>
          <w:szCs w:val="28"/>
          <w:lang w:val="de-DE"/>
        </w:rPr>
        <w:t>2</w:t>
      </w:r>
      <w:r>
        <w:rPr>
          <w:sz w:val="28"/>
          <w:szCs w:val="28"/>
          <w:lang w:val="de-DE"/>
        </w:rPr>
        <w:t>5€)</w:t>
      </w:r>
      <w:r w:rsidR="00071DE4">
        <w:rPr>
          <w:sz w:val="28"/>
          <w:szCs w:val="28"/>
          <w:lang w:val="de-DE"/>
        </w:rPr>
        <w:t>.</w:t>
      </w:r>
    </w:p>
    <w:p w:rsidR="00AC3D61" w:rsidRDefault="00AC3D61">
      <w:pPr>
        <w:rPr>
          <w:sz w:val="28"/>
          <w:szCs w:val="28"/>
          <w:lang w:val="de-DE"/>
        </w:rPr>
      </w:pPr>
    </w:p>
    <w:p w:rsidR="00AC3D61" w:rsidRDefault="00AC3D61">
      <w:pPr>
        <w:rPr>
          <w:b/>
          <w:sz w:val="28"/>
          <w:szCs w:val="28"/>
          <w:u w:val="single"/>
          <w:lang w:val="de-DE"/>
        </w:rPr>
      </w:pPr>
      <w:r>
        <w:rPr>
          <w:b/>
          <w:bCs/>
          <w:sz w:val="28"/>
          <w:szCs w:val="28"/>
          <w:lang w:val="de-DE"/>
        </w:rPr>
        <w:t>Teilnehmen</w:t>
      </w:r>
      <w:r>
        <w:rPr>
          <w:sz w:val="28"/>
          <w:szCs w:val="28"/>
          <w:lang w:val="de-DE"/>
        </w:rPr>
        <w:t xml:space="preserve"> können bis zu sechs Frauen jeden Alters</w:t>
      </w:r>
      <w:r w:rsidR="00071DE4">
        <w:rPr>
          <w:sz w:val="28"/>
          <w:szCs w:val="28"/>
          <w:lang w:val="de-DE"/>
        </w:rPr>
        <w:t>,</w:t>
      </w:r>
      <w:r>
        <w:rPr>
          <w:sz w:val="28"/>
          <w:szCs w:val="28"/>
          <w:lang w:val="de-DE"/>
        </w:rPr>
        <w:t xml:space="preserve"> aller (Nicht-) Glaubensrichtungen</w:t>
      </w:r>
      <w:r w:rsidR="00071DE4">
        <w:rPr>
          <w:sz w:val="28"/>
          <w:szCs w:val="28"/>
          <w:lang w:val="de-DE"/>
        </w:rPr>
        <w:t xml:space="preserve"> und mit jeder Weise, ihre Liebe zu leben.</w:t>
      </w:r>
    </w:p>
    <w:p w:rsidR="00AC3D61" w:rsidRDefault="00AC3D61">
      <w:pPr>
        <w:rPr>
          <w:b/>
          <w:sz w:val="28"/>
          <w:szCs w:val="28"/>
          <w:u w:val="single"/>
          <w:lang w:val="de-DE"/>
        </w:rPr>
      </w:pPr>
    </w:p>
    <w:p w:rsidR="00AC3D61" w:rsidRDefault="00AC3D61">
      <w:pPr>
        <w:rPr>
          <w:sz w:val="28"/>
          <w:szCs w:val="28"/>
          <w:lang w:val="de-DE"/>
        </w:rPr>
      </w:pPr>
      <w:r>
        <w:rPr>
          <w:b/>
          <w:sz w:val="28"/>
          <w:szCs w:val="28"/>
          <w:u w:val="single"/>
          <w:lang w:val="de-DE"/>
        </w:rPr>
        <w:t>Näheres und Anmeldung bei</w:t>
      </w:r>
    </w:p>
    <w:p w:rsidR="00AC3D61" w:rsidRDefault="00AC3D61">
      <w:pPr>
        <w:rPr>
          <w:sz w:val="28"/>
          <w:szCs w:val="28"/>
          <w:lang w:val="de-DE"/>
        </w:rPr>
      </w:pPr>
    </w:p>
    <w:p w:rsidR="00AC3D61" w:rsidRDefault="00AC3D61">
      <w:pPr>
        <w:rPr>
          <w:b/>
          <w:sz w:val="28"/>
          <w:szCs w:val="28"/>
          <w:lang w:val="en-US"/>
        </w:rPr>
      </w:pPr>
      <w:r>
        <w:rPr>
          <w:b/>
          <w:sz w:val="28"/>
          <w:szCs w:val="28"/>
          <w:lang w:val="de-DE"/>
        </w:rPr>
        <w:t>Maria Jans-Wenstrup</w:t>
      </w:r>
    </w:p>
    <w:p w:rsidR="00AC3D61" w:rsidRDefault="00AC3D61">
      <w:pPr>
        <w:rPr>
          <w:sz w:val="20"/>
          <w:szCs w:val="20"/>
          <w:lang w:val="en-US"/>
        </w:rPr>
      </w:pPr>
      <w:r>
        <w:rPr>
          <w:b/>
          <w:sz w:val="28"/>
          <w:szCs w:val="28"/>
          <w:lang w:val="en-US"/>
        </w:rPr>
        <w:t>0208/</w:t>
      </w:r>
      <w:r w:rsidR="00071DE4">
        <w:rPr>
          <w:b/>
          <w:sz w:val="28"/>
          <w:szCs w:val="28"/>
          <w:lang w:val="en-US"/>
        </w:rPr>
        <w:t>41287870</w:t>
      </w:r>
    </w:p>
    <w:p w:rsidR="00AC3D61" w:rsidRDefault="00AC3D61">
      <w:pPr>
        <w:rPr>
          <w:sz w:val="20"/>
          <w:szCs w:val="20"/>
          <w:lang w:val="en-US"/>
        </w:rPr>
      </w:pPr>
    </w:p>
    <w:p w:rsidR="00AC3D61" w:rsidRDefault="00071DE4">
      <w:pPr>
        <w:rPr>
          <w:sz w:val="28"/>
          <w:szCs w:val="28"/>
          <w:lang w:val="en-US"/>
        </w:rPr>
      </w:pPr>
      <w:hyperlink r:id="rId8" w:history="1">
        <w:r w:rsidRPr="00AB2E28">
          <w:rPr>
            <w:rStyle w:val="Hyperlink"/>
          </w:rPr>
          <w:t>mariajw@</w:t>
        </w:r>
        <w:r w:rsidRPr="00AB2E28">
          <w:rPr>
            <w:rStyle w:val="Hyperlink"/>
            <w:lang w:val="de-DE"/>
          </w:rPr>
          <w:t>posteo</w:t>
        </w:r>
        <w:r w:rsidRPr="00AB2E28">
          <w:rPr>
            <w:rStyle w:val="Hyperlink"/>
          </w:rPr>
          <w:t>.de</w:t>
        </w:r>
      </w:hyperlink>
    </w:p>
    <w:p w:rsidR="00AC3D61" w:rsidRDefault="00AC3D61">
      <w:pPr>
        <w:rPr>
          <w:sz w:val="28"/>
          <w:szCs w:val="28"/>
          <w:lang w:val="en-US"/>
        </w:rPr>
      </w:pPr>
    </w:p>
    <w:p w:rsidR="00AC3D61" w:rsidRDefault="00071DE4">
      <w:pPr>
        <w:rPr>
          <w:b/>
          <w:sz w:val="28"/>
          <w:szCs w:val="28"/>
          <w:lang w:val="en-US"/>
        </w:rPr>
      </w:pPr>
      <w:r>
        <w:rPr>
          <w:b/>
          <w:sz w:val="28"/>
          <w:szCs w:val="28"/>
          <w:lang w:val="en-US"/>
        </w:rPr>
        <w:t>Manuela Knopp</w:t>
      </w:r>
    </w:p>
    <w:p w:rsidR="00AC3D61" w:rsidRDefault="00071DE4">
      <w:pPr>
        <w:rPr>
          <w:b/>
          <w:sz w:val="20"/>
          <w:szCs w:val="20"/>
          <w:lang w:val="en-US"/>
        </w:rPr>
      </w:pPr>
      <w:r>
        <w:rPr>
          <w:b/>
          <w:sz w:val="28"/>
          <w:szCs w:val="28"/>
          <w:lang w:val="en-US"/>
        </w:rPr>
        <w:t>017</w:t>
      </w:r>
      <w:r w:rsidR="00AC3D61">
        <w:rPr>
          <w:b/>
          <w:sz w:val="28"/>
          <w:szCs w:val="28"/>
          <w:lang w:val="en-US"/>
        </w:rPr>
        <w:t>0/6</w:t>
      </w:r>
      <w:r>
        <w:rPr>
          <w:b/>
          <w:sz w:val="28"/>
          <w:szCs w:val="28"/>
          <w:lang w:val="en-US"/>
        </w:rPr>
        <w:t>587165</w:t>
      </w:r>
    </w:p>
    <w:p w:rsidR="00AC3D61" w:rsidRDefault="00AC3D61">
      <w:pPr>
        <w:rPr>
          <w:b/>
          <w:sz w:val="20"/>
          <w:szCs w:val="20"/>
          <w:lang w:val="en-US"/>
        </w:rPr>
      </w:pPr>
    </w:p>
    <w:p w:rsidR="00AC3D61" w:rsidRDefault="00071DE4">
      <w:pPr>
        <w:rPr>
          <w:sz w:val="28"/>
          <w:szCs w:val="28"/>
          <w:lang w:val="de-DE"/>
        </w:rPr>
      </w:pPr>
      <w:hyperlink r:id="rId9" w:tooltip="Nachricht verfassen" w:history="1">
        <w:r>
          <w:rPr>
            <w:rStyle w:val="Hyperlink"/>
          </w:rPr>
          <w:t>manuela.knopp@gmx.de</w:t>
        </w:r>
      </w:hyperlink>
    </w:p>
    <w:p w:rsidR="00AC3D61" w:rsidRDefault="00AC3D61">
      <w:pPr>
        <w:rPr>
          <w:sz w:val="28"/>
          <w:szCs w:val="28"/>
          <w:lang w:val="de-DE"/>
        </w:rPr>
      </w:pPr>
    </w:p>
    <w:p w:rsidR="00AC3D61" w:rsidRDefault="00AC3D61">
      <w:pPr>
        <w:rPr>
          <w:sz w:val="28"/>
          <w:szCs w:val="28"/>
          <w:lang w:val="de-DE"/>
        </w:rPr>
      </w:pPr>
      <w:r>
        <w:rPr>
          <w:b/>
          <w:sz w:val="28"/>
          <w:szCs w:val="28"/>
          <w:u w:val="single"/>
          <w:lang w:val="de-DE"/>
        </w:rPr>
        <w:t>Weitere Informationen:</w:t>
      </w:r>
    </w:p>
    <w:p w:rsidR="00AC3D61" w:rsidRDefault="00AC3D61">
      <w:pPr>
        <w:rPr>
          <w:sz w:val="28"/>
          <w:szCs w:val="28"/>
          <w:lang w:val="de-DE"/>
        </w:rPr>
      </w:pPr>
    </w:p>
    <w:p w:rsidR="00AC3D61" w:rsidRPr="00071DE4" w:rsidRDefault="00071DE4">
      <w:pPr>
        <w:rPr>
          <w:rStyle w:val="Hyperlink"/>
          <w:lang w:val="de-DE"/>
        </w:rPr>
      </w:pPr>
      <w:hyperlink r:id="rId10" w:history="1">
        <w:r w:rsidRPr="00071DE4">
          <w:rPr>
            <w:rStyle w:val="Hyperlink"/>
            <w:lang w:val="de-DE"/>
          </w:rPr>
          <w:t>http://www.</w:t>
        </w:r>
        <w:r w:rsidRPr="00AB2E28">
          <w:rPr>
            <w:rStyle w:val="Hyperlink"/>
            <w:lang w:val="de-DE"/>
          </w:rPr>
          <w:t>strassen</w:t>
        </w:r>
        <w:r w:rsidRPr="00071DE4">
          <w:rPr>
            <w:rStyle w:val="Hyperlink"/>
            <w:lang w:val="de-DE"/>
          </w:rPr>
          <w:t>exerzitien</w:t>
        </w:r>
      </w:hyperlink>
      <w:r w:rsidRPr="00071DE4">
        <w:rPr>
          <w:rStyle w:val="Hyperlink"/>
          <w:lang w:val="de-DE"/>
        </w:rPr>
        <w:t>.de</w:t>
      </w:r>
    </w:p>
    <w:sectPr w:rsidR="00AC3D61" w:rsidRPr="00071DE4">
      <w:pgSz w:w="16838" w:h="11906" w:orient="landscape"/>
      <w:pgMar w:top="1134" w:right="624" w:bottom="1134" w:left="62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4"/>
    <w:rsid w:val="00071DE4"/>
    <w:rsid w:val="00164BC0"/>
    <w:rsid w:val="00AC3D61"/>
    <w:rsid w:val="00B87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D6F527C-0FF2-4D79-87C2-32721411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ndale Sans UI"/>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lang/>
    </w:rPr>
  </w:style>
  <w:style w:type="character" w:customStyle="1" w:styleId="KopfzeileZchn">
    <w:name w:val="Kopfzeile Zchn"/>
    <w:rPr>
      <w:rFonts w:eastAsia="Andale Sans UI"/>
      <w:kern w:val="1"/>
      <w:sz w:val="24"/>
      <w:szCs w:val="24"/>
      <w:lang/>
    </w:rPr>
  </w:style>
  <w:style w:type="character" w:customStyle="1" w:styleId="FuzeileZchn">
    <w:name w:val="Fußzeile Zchn"/>
    <w:rPr>
      <w:rFonts w:eastAsia="Andale Sans UI"/>
      <w:kern w:val="1"/>
      <w:sz w:val="24"/>
      <w:szCs w:val="24"/>
      <w:lang/>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Tahoma"/>
      <w:i/>
      <w:i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iajw@posteo.de" TargetMode="External"/><Relationship Id="rId3" Type="http://schemas.openxmlformats.org/officeDocument/2006/relationships/webSettings" Target="webSettings.xml"/><Relationship Id="rId7" Type="http://schemas.openxmlformats.org/officeDocument/2006/relationships/hyperlink" Target="mailto:r.trobitzsch@gmx.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iakeysers@gmx.de" TargetMode="External"/><Relationship Id="rId11" Type="http://schemas.openxmlformats.org/officeDocument/2006/relationships/fontTable" Target="fontTable.xml"/><Relationship Id="rId5" Type="http://schemas.openxmlformats.org/officeDocument/2006/relationships/hyperlink" Target="mailto:mariajw@gmx.de" TargetMode="External"/><Relationship Id="rId10" Type="http://schemas.openxmlformats.org/officeDocument/2006/relationships/hyperlink" Target="http://www.strassenexerzitien" TargetMode="External"/><Relationship Id="rId4" Type="http://schemas.openxmlformats.org/officeDocument/2006/relationships/image" Target="media/image1.jpeg"/><Relationship Id="rId9" Type="http://schemas.openxmlformats.org/officeDocument/2006/relationships/hyperlink" Target="mailto:manuela.knopp@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Links>
    <vt:vector size="36" baseType="variant">
      <vt:variant>
        <vt:i4>7864380</vt:i4>
      </vt:variant>
      <vt:variant>
        <vt:i4>15</vt:i4>
      </vt:variant>
      <vt:variant>
        <vt:i4>0</vt:i4>
      </vt:variant>
      <vt:variant>
        <vt:i4>5</vt:i4>
      </vt:variant>
      <vt:variant>
        <vt:lpwstr>http://www.strassenexerzitien/</vt:lpwstr>
      </vt:variant>
      <vt:variant>
        <vt:lpwstr/>
      </vt:variant>
      <vt:variant>
        <vt:i4>6946817</vt:i4>
      </vt:variant>
      <vt:variant>
        <vt:i4>12</vt:i4>
      </vt:variant>
      <vt:variant>
        <vt:i4>0</vt:i4>
      </vt:variant>
      <vt:variant>
        <vt:i4>5</vt:i4>
      </vt:variant>
      <vt:variant>
        <vt:lpwstr>mailto:manuela.knopp@gmx.de</vt:lpwstr>
      </vt:variant>
      <vt:variant>
        <vt:lpwstr/>
      </vt:variant>
      <vt:variant>
        <vt:i4>4587640</vt:i4>
      </vt:variant>
      <vt:variant>
        <vt:i4>9</vt:i4>
      </vt:variant>
      <vt:variant>
        <vt:i4>0</vt:i4>
      </vt:variant>
      <vt:variant>
        <vt:i4>5</vt:i4>
      </vt:variant>
      <vt:variant>
        <vt:lpwstr>mailto:mariajw@posteo.de</vt:lpwstr>
      </vt:variant>
      <vt:variant>
        <vt:lpwstr/>
      </vt:variant>
      <vt:variant>
        <vt:i4>1900640</vt:i4>
      </vt:variant>
      <vt:variant>
        <vt:i4>6</vt:i4>
      </vt:variant>
      <vt:variant>
        <vt:i4>0</vt:i4>
      </vt:variant>
      <vt:variant>
        <vt:i4>5</vt:i4>
      </vt:variant>
      <vt:variant>
        <vt:lpwstr>mailto:r.trobitzsch@gmx.de</vt:lpwstr>
      </vt:variant>
      <vt:variant>
        <vt:lpwstr/>
      </vt:variant>
      <vt:variant>
        <vt:i4>6750277</vt:i4>
      </vt:variant>
      <vt:variant>
        <vt:i4>3</vt:i4>
      </vt:variant>
      <vt:variant>
        <vt:i4>0</vt:i4>
      </vt:variant>
      <vt:variant>
        <vt:i4>5</vt:i4>
      </vt:variant>
      <vt:variant>
        <vt:lpwstr>mailto:claudiakeysers@gmx.de</vt:lpwstr>
      </vt:variant>
      <vt:variant>
        <vt:lpwstr/>
      </vt:variant>
      <vt:variant>
        <vt:i4>1048619</vt:i4>
      </vt:variant>
      <vt:variant>
        <vt:i4>0</vt:i4>
      </vt:variant>
      <vt:variant>
        <vt:i4>0</vt:i4>
      </vt:variant>
      <vt:variant>
        <vt:i4>5</vt:i4>
      </vt:variant>
      <vt:variant>
        <vt:lpwstr>mailto:mariajw@gmx.de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Scheffel</dc:creator>
  <cp:keywords/>
  <cp:lastModifiedBy>Happe, Kathrin</cp:lastModifiedBy>
  <cp:revision>2</cp:revision>
  <cp:lastPrinted>2023-01-09T19:45:00Z</cp:lastPrinted>
  <dcterms:created xsi:type="dcterms:W3CDTF">2023-01-09T19:45:00Z</dcterms:created>
  <dcterms:modified xsi:type="dcterms:W3CDTF">2023-01-09T19:45:00Z</dcterms:modified>
</cp:coreProperties>
</file>